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Радиотерапия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Радиотерапия | Записей: 2</w:t>
      </w:r>
    </w:p>
    <w:p>
      <w:r>
        <w:br w:type="page"/>
      </w:r>
    </w:p>
    <w:p>
      <w:pPr>
        <w:pStyle w:val="Heading1"/>
      </w:pPr>
      <w:r>
        <w:t>Радиотерапия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Радиотерапия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27 лет направлена онкогинекологом в федеральный онкологический центр для решения вопроса о проведении курса лучевой терапии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контактные кровянистые выделения из половых путей, слабость, тяжесть внизу живота, боли в пояснице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Анамнез в течение года, когда впервые отметила появление межменструальных кровянистых выделений из половых путей при поднятии тяжестей. К врачу не обращалась до апреля 2019 года. В апреле 2019 года в связи с мажущими кровянистыми выделениями из половых путей обратилась к гинекологу в частный медицинский центр, направлена на обследование по месту жительства в г. Тамбове. При обследовании выявлена опухоль шейки матки больших размеров. с инфильтрацией нижней трети тела матки, передней стенки влагалища, с полным поражением маточно-пузырной клетчатки и инфильтрацией стенки мочевого пузыря в области треугольника Льето и устья правого мочеточника с его престенотическим расширением до 1,4 см, параметральную клетчатку с вовлечением обоих мочеточников. Регионарные лимфоузлы не увеличены. Выполнена конхотомная биопсия, гист.№ 19419 - плоскоклеточный рак шейки матки. При цистоскопии - прорастание опухолью аналогичного строения мочевого пузыря на площади 3х3 см в области треугольника Льето. Самостоятельно обратилась в МНКЦ им. Логинова, в хирургическом лечении отказано. Направлена на консультацию радиотерапевта в РНЦРР.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Росла и развивалась по возрасту. Детские инфекции отрицает. Прививки по возрасту. 2004 год - о.пиелонефрит.</w:t>
      </w:r>
    </w:p>
    <w:p>
      <w:pPr>
        <w:spacing w:after="58"/>
      </w:pPr>
      <w:r>
        <w:rPr>
          <w:b w:val="0"/>
          <w:i w:val="0"/>
        </w:rPr>
        <w:t>ОПЕРАЦИИ: аппендэктомия - 2000 год. Удаление фиброгранулем с обеих ушных раковин - 2003.</w:t>
      </w:r>
    </w:p>
    <w:p>
      <w:pPr>
        <w:spacing w:after="58"/>
      </w:pPr>
      <w:r>
        <w:rPr>
          <w:b w:val="0"/>
          <w:i w:val="0"/>
        </w:rPr>
        <w:t>ТРАВМА: сотрясение мозга -2017 год. Инфекционные заболевания, аллергии на лекарства отрицает.</w:t>
      </w:r>
    </w:p>
    <w:p>
      <w:pPr>
        <w:spacing w:after="58"/>
      </w:pPr>
      <w:r>
        <w:rPr>
          <w:b w:val="0"/>
          <w:i w:val="0"/>
        </w:rPr>
        <w:t>СЕМЕЙНЫЙ ОНКОАНАМНЕЗ: дядя по отцу - рак поджелудочной железы.</w:t>
      </w:r>
    </w:p>
    <w:p>
      <w:pPr>
        <w:spacing w:after="58"/>
      </w:pPr>
      <w:r>
        <w:rPr>
          <w:b w:val="0"/>
          <w:i w:val="0"/>
        </w:rPr>
        <w:t>Гинекологический анамнез</w:t>
      </w:r>
    </w:p>
    <w:p>
      <w:pPr>
        <w:spacing w:after="58"/>
      </w:pPr>
      <w:r>
        <w:rPr>
          <w:b w:val="0"/>
          <w:i w:val="0"/>
        </w:rPr>
        <w:t>Количество беременностей 0.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удовлетворительное. Вес 70 кг, рост 155 см. Температура тела 36,6°С.</w:t>
      </w:r>
    </w:p>
    <w:p>
      <w:pPr>
        <w:spacing w:after="58"/>
      </w:pPr>
      <w:r>
        <w:rPr>
          <w:b w:val="0"/>
          <w:i w:val="0"/>
        </w:rPr>
        <w:t>* Кожные покровы и видимые слизистые физиологической окраски.</w:t>
      </w:r>
    </w:p>
    <w:p>
      <w:pPr>
        <w:spacing w:after="58"/>
      </w:pPr>
      <w:r>
        <w:rPr>
          <w:b w:val="0"/>
          <w:i w:val="0"/>
        </w:rPr>
        <w:t>* Периферические лимфоузлы в подмышечных, паховых областях, на шее, не увеличены, симметричные с обеих сторон, подвижные, не спаянные с окружающими тканями, плотно-эластической консистенции, безболезненные.</w:t>
      </w:r>
    </w:p>
    <w:p>
      <w:pPr>
        <w:spacing w:after="58"/>
      </w:pPr>
      <w:r>
        <w:rPr>
          <w:b w:val="0"/>
          <w:i w:val="0"/>
        </w:rPr>
        <w:t>* Дыхание через нос свободное. Грудная клетка правильной формы, симметричная. Над- и подключичные ямки умеренно выражены, одинаковы с обеих сторон, межреберные промежутки не расширены. Тип дыхания грудной, дыхательные движения ритмичные, средней глубины, обе половины грудной клетки одинаково участвуют в акте дыхания. ЧД – 16 в минуту.</w:t>
      </w:r>
    </w:p>
    <w:p>
      <w:pPr>
        <w:spacing w:after="58"/>
      </w:pPr>
      <w:r>
        <w:rPr>
          <w:b w:val="0"/>
          <w:i w:val="0"/>
        </w:rPr>
        <w:t>* При пальпации грудная клетка упругая, податливая, безболезненная. Голосовое дрожание выражено умеренно, одинаково на симметричных участках грудной клетки. Границы лёгких в пределах нормы справа. Аускультация. Над всей поверхностью грудной клетки в проекции легких определяется ясный лёгочный звук, хрипов нет, ЧДД 16 уд в мин. Ро2 99%</w:t>
      </w:r>
    </w:p>
    <w:p>
      <w:pPr>
        <w:spacing w:after="58"/>
      </w:pPr>
      <w:r>
        <w:rPr>
          <w:b w:val="0"/>
          <w:i w:val="0"/>
        </w:rPr>
        <w:t>* Гемодинамические показатели стабильные, тоны сердца ясные, ритм правильный, ЧСС 75 уд в мин, АД 120/85 мм. рт. ст.</w:t>
      </w:r>
    </w:p>
    <w:p>
      <w:pPr>
        <w:spacing w:after="58"/>
      </w:pPr>
      <w:r>
        <w:rPr>
          <w:b w:val="0"/>
          <w:i w:val="0"/>
        </w:rPr>
        <w:t>* Живот не вздут, не напряжен, при пальпации безболезненный. Перитонеальных симптомов нет. Мочеиспускание самостоятельное, в достаточном количестве, стул регулярный.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У больных местнораспространенным раком шейки матки при размере опухоли более 4 см, инфильтрирующий передний свод влагалища, обязательным является выполнение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рентгенографии мочевого пузыря с двойным контрастированием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цистоскопии с биопсией измененных участков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ультразвуковое исследование мочевого пузыря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ректороманоскопии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цистоскопии с биопсией измененных участков</w:t>
      </w:r>
    </w:p>
    <w:p>
      <w:pPr>
        <w:ind w:left="504"/>
      </w:pPr>
      <w:r>
        <w:rPr>
          <w:b w:val="0"/>
          <w:i/>
        </w:rPr>
        <w:t>Клинические рекомендации Минздрава России.</w:t>
        <w:br/>
        <w:br/>
        <w:t>Раздел: Рак шейки матки</w:t>
        <w:br/>
        <w:br/>
        <w:t>МКБ 10: С53</w:t>
        <w:br/>
        <w:br/>
        <w:t>Год утверждения (частота пересмотра): 2018 (пересмотр каждые 3 года)</w:t>
        <w:br/>
        <w:br/>
      </w:r>
      <w:hyperlink r:id="rId9">
        <w:r>
          <w:rPr>
            <w:color w:val="0F766E"/>
            <w:u w:val="single"/>
          </w:rPr>
          <w:t>Клинические рекомендации «Рак шейки матки»</w:t>
        </w:r>
      </w:hyperlink>
      <w:r>
        <w:rPr>
          <w:b w:val="0"/>
          <w:i/>
        </w:rPr>
        <w:br/>
        <w:br/>
        <w:t>Версия 1.2019 Источник:</w:t>
        <w:br/>
        <w:br/>
      </w:r>
      <w:hyperlink r:id="rId10">
        <w:r>
          <w:rPr>
            <w:color w:val="0F766E"/>
            <w:u w:val="single"/>
          </w:rPr>
          <w:t>http://cr.rosminzdrav.ru</w:t>
        </w:r>
      </w:hyperlink>
      <w:r>
        <w:rPr>
          <w:b w:val="0"/>
          <w:i/>
        </w:rPr>
        <w:br/>
        <w:br/>
        <w:t>Альтернативная ссылка (PDF) с сайта Ассоциации онкологов России:</w:t>
        <w:br/>
        <w:br/>
      </w:r>
      <w:hyperlink r:id="rId11">
        <w:r>
          <w:rPr>
            <w:color w:val="0F766E"/>
            <w:u w:val="single"/>
          </w:rPr>
          <w:t>http://oncology-association.ru/docs/rak_shejki_matki_ pr2018. pdf</w:t>
        </w:r>
      </w:hyperlink>
      <w:r>
        <w:rPr>
          <w:b w:val="0"/>
          <w:i/>
        </w:rPr>
        <w:br/>
        <w:br/>
        <w:t>Рекомендуется выполнить цистоскопию.</w:t>
        <w:br/>
        <w:br/>
        <w:t>Комментарий: рекомендуется у больных с размерами опухоли шейки матки более</w:t>
        <w:br/>
        <w:br/>
        <w:t>4 см, при переходе опухоли на передний свод влагалища.или при наличии жалоб.</w:t>
      </w:r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Цистоскопия с биопсией измененных участков</w:t>
      </w:r>
    </w:p>
    <w:p>
      <w:pPr>
        <w:spacing w:after="58"/>
      </w:pPr>
      <w:r>
        <w:rPr>
          <w:b w:val="0"/>
          <w:i w:val="0"/>
        </w:rPr>
        <w:t>Цистоскопия - уретра не изменена. Мочевой пузырь достаточной емкости. Устья мочеточников не визуализируются. Задняя стенка мочевого пузыря деформирована извне, определяется округлое выпячивание в полость мочевого пузыря, на верхушке данного образования определяется выраженная инфильтрация и эрозивно-язвенное поражение 3х3 см. Взята биопсия, гист.№3114/19− плоскоклеточный рак.</w:t>
      </w:r>
    </w:p>
    <w:p>
      <w:pPr>
        <w:pStyle w:val="Heading3"/>
      </w:pPr>
      <w:r>
        <w:t>3.4. Рентгенография мочевого пузыря с двойным контрастированием</w:t>
      </w:r>
    </w:p>
    <w:p>
      <w:pPr>
        <w:spacing w:after="58"/>
      </w:pPr>
      <w:r>
        <w:rPr>
          <w:b w:val="0"/>
          <w:i w:val="0"/>
        </w:rPr>
        <w:t>Введено 200 мл физиологического раствора, содержащего рентгеноконтрастное вещество. Мочевой пузырь достаточного наполнения, стенка его утолщена до 11 мм в области треугольника Льето, деформирована извне с формированием полиповидного выпячивания до 30х18 мм. Признаков затека контрастного вещества во влагалище не выявлено. После опорожнения остаточной мочи 25 мл.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«Методом выбора» для уточнения местной распространенности опухоли шейки матки у данной больной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УЗИ органов малого таза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МРТ малого таза с внутривенным контрастированием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гинекологический осмотр, включая ректо−вагинальное исследование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ПЭТ−КТ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МРТ малого таза с внутривенным контрастированием</w:t>
      </w:r>
    </w:p>
    <w:p>
      <w:pPr>
        <w:ind w:left="504"/>
      </w:pPr>
      <w:r>
        <w:rPr>
          <w:b w:val="0"/>
          <w:i/>
        </w:rPr>
        <w:t>Клинические рекомендации Минздрава России.</w:t>
        <w:br/>
        <w:br/>
        <w:t>Раздел: Рак шейки матки</w:t>
        <w:br/>
        <w:br/>
        <w:t>МКБ 10: С53</w:t>
        <w:br/>
        <w:br/>
        <w:t>Год утверждения (частота пересмотра): 2018 (пересмотр каждые 3 года)</w:t>
        <w:br/>
        <w:br/>
      </w:r>
      <w:hyperlink r:id="rId9">
        <w:r>
          <w:rPr>
            <w:color w:val="0F766E"/>
            <w:u w:val="single"/>
          </w:rPr>
          <w:t>Клинические рекомендации «Рак шейки матки»</w:t>
        </w:r>
      </w:hyperlink>
      <w:r>
        <w:rPr>
          <w:b w:val="0"/>
          <w:i/>
        </w:rPr>
        <w:br/>
        <w:br/>
        <w:t>Версия 1.2019 Источник:</w:t>
        <w:br/>
        <w:br/>
      </w:r>
      <w:hyperlink r:id="rId10">
        <w:r>
          <w:rPr>
            <w:color w:val="0F766E"/>
            <w:u w:val="single"/>
          </w:rPr>
          <w:t>http://cr.rosminzdrav.ru</w:t>
        </w:r>
      </w:hyperlink>
      <w:r>
        <w:rPr>
          <w:b w:val="0"/>
          <w:i/>
        </w:rPr>
        <w:br/>
        <w:br/>
        <w:t>Альтернативная ссылка (PDF) с сайта Ассоциации онкологов России:</w:t>
        <w:br/>
        <w:br/>
      </w:r>
      <w:hyperlink r:id="rId12">
        <w:r>
          <w:rPr>
            <w:color w:val="0F766E"/>
            <w:u w:val="single"/>
          </w:rPr>
          <w:t>http://oncology-association.ru/docs/rak-shejki-matki.pdf</w:t>
        </w:r>
      </w:hyperlink>
      <w:r>
        <w:rPr>
          <w:b w:val="0"/>
          <w:i/>
        </w:rPr>
        <w:br/>
        <w:br/>
        <w:t>Рекомендуется выполнить МРТ малого таза с внутривенным контрастированием. МРТ информативнее КТ при оценке глубины инвазии и перехода опухоли на параметрий и смежные органы; точность определения глубины инвазии с помощью МРТ составляет 71—97%. Для выявления метастазов в лимфатических узлах информативность КТ и МРТ одинакова.</w:t>
      </w:r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МРТ малого таза с внутривенным контрастированием</w:t>
      </w:r>
    </w:p>
    <w:p>
      <w:pPr>
        <w:spacing w:after="58"/>
      </w:pPr>
      <w:r>
        <w:rPr>
          <w:b w:val="0"/>
          <w:i w:val="0"/>
        </w:rPr>
        <w:t>МРТ таза - МИБС, г. Тамбов - МР-картина образования шейки матки с инфильтрацией нижней трети тела матки, передней стенки влагалища, с полным поражением маточно-пузырной клетчатки и инфильтрацией стенки мочевого пузыря в области треугольника и устья правого мочеточника с его престенотическим расширением до 1,4 см, параметральную клетчатку с вовлечением обоих мочеточников. Регионарные лимфоузлы не увеличены.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На основании данных клинико−инструментального обследования больной может быть установлен диагноз С53.8 Рак шейки матки +_________+ стадии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IVb      (cT3bN0M1)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IIIb       (cT3bN0M0)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IIb       (cT2bN0M0)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IVa      (cT4aN0M0)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IVa      (cT4aN0M0)</w:t>
      </w:r>
    </w:p>
    <w:p>
      <w:pPr>
        <w:ind w:left="504"/>
      </w:pPr>
      <w:r>
        <w:rPr>
          <w:b w:val="0"/>
          <w:i/>
        </w:rPr>
        <w:t>IVa (cT4aN0M0)</w:t>
        <w:br/>
        <w:br/>
        <w:t>Опухоль, распространившаяся за пределы таза или прорастающая слизистую мочевого пузыря или прямой кишки (буллезный отек не позволяет отнести опухоль к стадииIV)</w:t>
        <w:br/>
        <w:br/>
        <w:t>Прорастание мочевого пузыря или прямой кишки</w:t>
        <w:br/>
        <w:br/>
        <w:t>Признаков поражения регионарных лимфатических узлов нет</w:t>
        <w:br/>
        <w:br/>
        <w:t>Отдаленные метастазы отсутствуют</w:t>
        <w:br/>
        <w:br/>
      </w:r>
      <w:hyperlink r:id="rId13">
        <w:r>
          <w:rPr>
            <w:color w:val="0F766E"/>
            <w:u w:val="single"/>
          </w:rPr>
          <w:t>Клинические рекомендации «Рак шейки матки»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Клинические рекомендации Минздрава России.</w:t>
        <w:br/>
        <w:br/>
        <w:t>Раздел: Рак шейки матки</w:t>
        <w:br/>
        <w:br/>
        <w:t>МКБ 10: С53</w:t>
        <w:br/>
        <w:br/>
        <w:t>Год утверждения (частота пересмотра): 2018 (пересмотр каждые 3 года)</w:t>
        <w:br/>
        <w:br/>
        <w:t>Версия 1.2019 Источник:</w:t>
        <w:br/>
        <w:br/>
      </w:r>
      <w:hyperlink r:id="rId10">
        <w:r>
          <w:rPr>
            <w:color w:val="0F766E"/>
            <w:u w:val="single"/>
          </w:rPr>
          <w:t>http://cr.rosminzdrav.ru</w:t>
        </w:r>
      </w:hyperlink>
      <w:r>
        <w:rPr>
          <w:b w:val="0"/>
          <w:i/>
        </w:rPr>
        <w:br/>
        <w:br/>
        <w:t>Альтернативная ссылка (PDF) с сайта Ассоциации онкологов России:</w:t>
        <w:br/>
        <w:br/>
      </w:r>
      <w:hyperlink r:id="rId12">
        <w:r>
          <w:rPr>
            <w:color w:val="0F766E"/>
            <w:u w:val="single"/>
          </w:rPr>
          <w:t>http://oncology-association.ru/docs/rak-shejki-matki.pdf</w:t>
        </w:r>
      </w:hyperlink>
      <w:r>
        <w:rPr>
          <w:b w:val="0"/>
          <w:i/>
        </w:rPr>
        <w:br/>
        <w:br/>
        <w:t>Комментарии. При гидронефрозе и нефункционирующей почке, обусловленных сдавлением мочеточника опухолью, диагностируют стадию III. Инвазия в слизистую оболочку мочевого пузыря или прямой кишки должна быть подтверждена результатами биопсии.</w:t>
      </w:r>
    </w:p>
    <w:p>
      <w:pPr>
        <w:pStyle w:val="Heading2"/>
      </w:pPr>
      <w:r>
        <w:t>7. Диагноз</w:t>
      </w:r>
    </w:p>
    <w:p>
      <w:pPr>
        <w:pStyle w:val="Heading3"/>
      </w:pPr>
      <w:r>
        <w:t>7.1. IVa      (cT4aN0M0)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У пациентки выявлен двусторонний уретерогидронефроз. До начала лечения целесообразно в первую очередь выполнить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гемодиализ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установку эпицистостомы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установку постоянного уретрального катетера типа Фолея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двустороннее дренирование верхних мочевых путей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двустороннее дренирование верхних мочевых путей</w:t>
      </w:r>
    </w:p>
    <w:p>
      <w:pPr>
        <w:ind w:left="504"/>
      </w:pPr>
      <w:r>
        <w:rPr>
          <w:b w:val="0"/>
          <w:i/>
        </w:rPr>
        <w:t>до проведения какого-либо вмешательства необходимо провести срочное обследование больной, чтобы определить точный размер злокачественного новообразования. При местном распространении злокачественной опухоли и отсутствии метастазов устранить обструкцию мочеточников можно с помощью цистоскопии и стентирования мочеточника</w:t>
        <w:br/>
        <w:br/>
        <w:t>Источник:</w:t>
        <w:br/>
        <w:br/>
      </w:r>
      <w:hyperlink r:id="rId15">
        <w:r>
          <w:rPr>
            <w:color w:val="0F766E"/>
            <w:u w:val="single"/>
          </w:rPr>
          <w:t>https://meduniver.com/Medical/onkologia/obstrukcia_mochetochnikov_pri_rake.html</w:t>
        </w:r>
      </w:hyperlink>
      <w:r>
        <w:rPr>
          <w:b w:val="0"/>
          <w:i/>
        </w:rPr>
        <w:t xml:space="preserve"> MedUniver</w:t>
        <w:br/>
        <w:br/>
        <w:t>Клинические рекомендации Минздрава России.</w:t>
        <w:br/>
        <w:br/>
        <w:t>Раздел: Рак шейки матки</w:t>
        <w:br/>
        <w:br/>
        <w:t>МКБ 10: С53</w:t>
        <w:br/>
        <w:br/>
        <w:t>Год утверждения (частота пересмотра): 2018 (пересмотр каждые 3 года)</w:t>
        <w:br/>
        <w:br/>
      </w:r>
      <w:hyperlink r:id="rId9">
        <w:r>
          <w:rPr>
            <w:color w:val="0F766E"/>
            <w:u w:val="single"/>
          </w:rPr>
          <w:t>Клинические рекомендации «Рак шейки матки»</w:t>
        </w:r>
      </w:hyperlink>
      <w:r>
        <w:rPr>
          <w:b w:val="0"/>
          <w:i/>
        </w:rPr>
        <w:br/>
        <w:br/>
        <w:t>Версия 1.2019 Источник:</w:t>
        <w:br/>
        <w:br/>
      </w:r>
      <w:hyperlink r:id="rId10">
        <w:r>
          <w:rPr>
            <w:color w:val="0F766E"/>
            <w:u w:val="single"/>
          </w:rPr>
          <w:t>http://cr.rosminzdrav.ru</w:t>
        </w:r>
      </w:hyperlink>
      <w:r>
        <w:rPr>
          <w:b w:val="0"/>
          <w:i/>
        </w:rPr>
        <w:br/>
        <w:br/>
        <w:t>Альтернативная ссылка (PDF) с сайта Ассоциации онкологов России:</w:t>
        <w:br/>
        <w:br/>
      </w:r>
      <w:hyperlink r:id="rId12">
        <w:r>
          <w:rPr>
            <w:color w:val="0F766E"/>
            <w:u w:val="single"/>
          </w:rPr>
          <w:t>http://oncology-association.ru/docs/rak-shejki-matki.pdf</w:t>
        </w:r>
      </w:hyperlink>
      <w:r>
        <w:rPr>
          <w:b w:val="0"/>
          <w:i/>
        </w:rPr>
        <w:br/>
        <w:br/>
        <w:t>Обструкция мочеточников при раке шейки матки // Онкогинекология.</w:t>
        <w:br/>
        <w:br/>
      </w:r>
      <w:hyperlink r:id="rId15">
        <w:r>
          <w:rPr>
            <w:color w:val="0F766E"/>
            <w:u w:val="single"/>
          </w:rPr>
          <w:t>https://meduniver.com/Medical/onkologia/obstrukcia_mochetochnikov_pri_rake.html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При УЗИ почек − двусторонняя каликопиелоэктазия (с расширением ЧЛС справа до 38х22 мм, слева − до 27х20), уретероэктазия до 14 мм справа, 11 мм − слева. 30-05-2019 выполнена двусторонняя нефростомия − без осложнений. Диурез адекватный.</w:t>
        <w:br/>
        <w:br/>
        <w:t>Согласно данных анамнеза, клинического обследования, установленной стадии заболевания на первом этапе пациентке целесообразно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предоперационную дистанционную лучевую терапию на область таза до СОД30 Гр с последующим радикальным хирургическим вмешательством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циторедуктивное хирургическое лечение с последующей внутритканевой лучевой терапией в зоне остаточной опухоли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неоадъювантную химиотерапию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радикальную сочетанную лучевую терапию на фоне еженедельного введения Цисплатина в дозе 40 мг/м2 на протяжении лучевой терапии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радикальную сочетанную лучевую терапию на фоне еженедельного введения Цисплатина в дозе 40 мг/м2 на протяжении лучевой терапии</w:t>
      </w:r>
    </w:p>
    <w:p>
      <w:pPr>
        <w:ind w:left="504"/>
      </w:pPr>
      <w:r>
        <w:rPr>
          <w:b w:val="0"/>
          <w:i/>
        </w:rPr>
        <w:t>В случае проведения химиолучевого лечения по радикальной программе у больных*IB—IVAстадий РШМ рекомендуется следующий режим химиотерапии: цисплатин 40мг/м21 раз в неделю до 6 недель на фоне ЛТ</w:t>
        <w:br/>
        <w:br/>
      </w:r>
      <w:hyperlink r:id="rId13">
        <w:r>
          <w:rPr>
            <w:color w:val="0F766E"/>
            <w:u w:val="single"/>
          </w:rPr>
          <w:t>Клинические рекомендации «Рак шейки матки»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Клинические рекомендации Минздрава России.</w:t>
        <w:br/>
        <w:br/>
        <w:t>Раздел: Рак шейки матки</w:t>
        <w:br/>
        <w:br/>
        <w:t>МКБ 10: С53</w:t>
        <w:br/>
        <w:br/>
        <w:t>Год утверждения (частота пересмотра): 2018 (пересмотр каждые 3 года)</w:t>
        <w:br/>
        <w:br/>
        <w:t>Версия 1.2019 Источник:</w:t>
        <w:br/>
        <w:br/>
      </w:r>
      <w:hyperlink r:id="rId10">
        <w:r>
          <w:rPr>
            <w:color w:val="0F766E"/>
            <w:u w:val="single"/>
          </w:rPr>
          <w:t>http://cr.rosminzdrav.ru</w:t>
        </w:r>
      </w:hyperlink>
      <w:r>
        <w:rPr>
          <w:b w:val="0"/>
          <w:i/>
        </w:rPr>
        <w:br/>
        <w:br/>
        <w:t>Альтернативная ссылка (PDF) с сайта Ассоциации онкологов России:</w:t>
        <w:br/>
        <w:br/>
      </w:r>
      <w:hyperlink r:id="rId11">
        <w:r>
          <w:rPr>
            <w:color w:val="0F766E"/>
            <w:u w:val="single"/>
          </w:rPr>
          <w:t>http://oncology-association.ru/docs/rak_shejki_matki_ pr2018. pdf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Радикальная сочетанная лучевая терапия при раке шейки матки предусматривает сочетание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лучевой терапии и химиотерапии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внутриполостной и внутритканевой лучевой терапии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дистанционной и внутриполостной лучевой терапии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дистанционной и внутритканевой лучевой терапии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дистанционной и внутриполостной лучевой терапии</w:t>
      </w:r>
    </w:p>
    <w:p>
      <w:pPr>
        <w:ind w:left="504"/>
      </w:pPr>
      <w:r>
        <w:rPr>
          <w:b w:val="0"/>
          <w:i/>
        </w:rPr>
        <w:t>Для лечения больных РШМ рекомендуется следующая методика сочетанной лучевой терапии по радикальной программе. Суммарные дозы от курса сочетанной лучевой терапии: в т. А 80–90Гр, в т.В 60Гр</w:t>
        <w:br/>
        <w:br/>
      </w:r>
      <w:hyperlink r:id="rId13">
        <w:r>
          <w:rPr>
            <w:color w:val="0F766E"/>
            <w:u w:val="single"/>
          </w:rPr>
          <w:t>Клинические рекомендации «Рак шейки матки»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Клинические рекомендации Минздрава России.</w:t>
        <w:br/>
        <w:br/>
        <w:t>Раздел: Рак шейки матки</w:t>
        <w:br/>
        <w:br/>
        <w:t>МКБ 10: С53</w:t>
        <w:br/>
        <w:br/>
        <w:t>Год утверждения (частота пересмотра): 2018 (пересмотр каждые 3 года)</w:t>
        <w:br/>
        <w:br/>
        <w:t>Версия 1.2019 Источник:</w:t>
        <w:br/>
        <w:br/>
      </w:r>
      <w:hyperlink r:id="rId10">
        <w:r>
          <w:rPr>
            <w:color w:val="0F766E"/>
            <w:u w:val="single"/>
          </w:rPr>
          <w:t>http://cr.rosminzdrav.ru</w:t>
        </w:r>
      </w:hyperlink>
      <w:r>
        <w:rPr>
          <w:b w:val="0"/>
          <w:i/>
        </w:rPr>
        <w:br/>
        <w:br/>
        <w:t>Альтернативная ссылка (PDF) с сайта Ассоциации онкологов России:</w:t>
        <w:br/>
        <w:br/>
      </w:r>
      <w:hyperlink r:id="rId11">
        <w:r>
          <w:rPr>
            <w:color w:val="0F766E"/>
            <w:u w:val="single"/>
          </w:rPr>
          <w:t>http://oncology-association.ru/docs/rak_shejki_matki_ pr2018. pdf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Оптимальным режимом дистанционного облучения для радикальной лучевой терапии местно распространенного рака шейки матки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гамма−терапия в режиме многоосевой ротации на область малого таза и зон регионарного метастазирования РОД 2,5 Гр 5 раз в неделю до СОД экв. 50 Гр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стереотаксическое облучение малого таза и зон регионарного метастазирования РОД3 Гр 3 раза в неделю до СОД экв. 50 Гр, облучение парааортальной области РОД 1,8 Гр 5 раз в неделю до СОД 40 Гр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гамма−терапия в статическом режиме с двух противолежащих полей на область малого таза и зон регионарного метастазирования РОД 2,5 Гр 5 раз в неделю до СОД экв. 50 Гр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конформное облучение малого таза и зон регионарного метастазирования в режиме IMRT РОД 2 Гр 5 раз в неделю до СОД 46−50 Гр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конформное облучение малого таза и зон регионарного метастазирования в режиме IMRT РОД 2 Гр 5 раз в неделю до СОД 46−50 Гр</w:t>
      </w:r>
    </w:p>
    <w:p>
      <w:pPr>
        <w:ind w:left="504"/>
      </w:pPr>
      <w:hyperlink r:id="rId13">
        <w:r>
          <w:rPr>
            <w:color w:val="0F766E"/>
            <w:u w:val="single"/>
          </w:rPr>
          <w:t>Клинические рекомендации «Рак шейки матки»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Клинические рекомендации Минздрава России.</w:t>
        <w:br/>
        <w:br/>
        <w:t>Раздел: Рак шейки матки</w:t>
        <w:br/>
        <w:br/>
        <w:t>МКБ 10: С53</w:t>
        <w:br/>
        <w:br/>
        <w:t>Год утверждения (частота пересмотра): 2018 (пересмотр каждые 3 года)</w:t>
        <w:br/>
        <w:br/>
        <w:t>Версия 1.2019 Источник:</w:t>
        <w:br/>
        <w:br/>
      </w:r>
      <w:hyperlink r:id="rId10">
        <w:r>
          <w:rPr>
            <w:color w:val="0F766E"/>
            <w:u w:val="single"/>
          </w:rPr>
          <w:t>http://cr.rosminzdrav.ru</w:t>
        </w:r>
      </w:hyperlink>
      <w:r>
        <w:rPr>
          <w:b w:val="0"/>
          <w:i/>
        </w:rPr>
        <w:br/>
        <w:br/>
        <w:t>Альтернативная ссылка (PDF) с сайта Ассоциации онкологов России:</w:t>
        <w:br/>
        <w:br/>
      </w:r>
      <w:hyperlink r:id="rId11">
        <w:r>
          <w:rPr>
            <w:color w:val="0F766E"/>
            <w:u w:val="single"/>
          </w:rPr>
          <w:t>http://oncology-association.ru/docs/rak_shejki_matki_ pr2018. pdf</w:t>
        </w:r>
      </w:hyperlink>
      <w:r>
        <w:rPr>
          <w:b w:val="0"/>
          <w:i/>
        </w:rPr>
        <w:br/>
        <w:br/>
        <w:t>Комментарии. Применение IMRT и других методологий конформного облучения должны быть вспомогательными с целью уменьшения дозовых нагрузок на кишечник и другие органы риска в планах облучения, а также в случаях необходимости облучения парааортальной области. Эта методология может быть также вспомогательной в случаях необходимости увеличения суммарных доз при распространенном опухолевом процессе в малом тазу. Уровень убедительности рекомендаций - A (уровень достоверности доказательств - Ib)</w:t>
        <w:br/>
        <w:br/>
        <w:t>Конформная лучевая терапия малого таза и зон регионарного метастазирования СОД 46-50 Гр (4х - польное облучение, IMRT). Режим фракционирования, принятый в России, 2 Гр ежедневно 5 раз в неделю.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 планируемый объем облучения у больных раком шейки матки IVa стадии необходимо включать __________лимфатические узлы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пресакральные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аксиллярные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паратрахеальные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паховые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пресакральные</w:t>
      </w:r>
    </w:p>
    <w:p>
      <w:pPr>
        <w:ind w:left="504"/>
      </w:pPr>
      <w:hyperlink r:id="rId9">
        <w:r>
          <w:rPr>
            <w:color w:val="0F766E"/>
            <w:u w:val="single"/>
          </w:rPr>
          <w:t>Клинические рекомендации «Рак шейки матки»</w:t>
        </w:r>
      </w:hyperlink>
      <w:r>
        <w:rPr>
          <w:b w:val="0"/>
          <w:i/>
        </w:rPr>
        <w:br/>
        <w:br/>
        <w:t>Клинические рекомендации Минздрава России.</w:t>
        <w:br/>
        <w:br/>
        <w:t>Раздел: Рак шейки матки</w:t>
        <w:br/>
        <w:br/>
        <w:t>МКБ 10: С53</w:t>
        <w:br/>
        <w:br/>
        <w:t>Год утверждения (частота пересмотра): 2018 (пересмотр каждые 3 года)</w:t>
        <w:br/>
        <w:br/>
        <w:t>Версия 1.2019 Источник:</w:t>
        <w:br/>
        <w:br/>
      </w:r>
      <w:hyperlink r:id="rId10">
        <w:r>
          <w:rPr>
            <w:color w:val="0F766E"/>
            <w:u w:val="single"/>
          </w:rPr>
          <w:t>http://cr.rosminzdrav.ru</w:t>
        </w:r>
      </w:hyperlink>
      <w:r>
        <w:rPr>
          <w:b w:val="0"/>
          <w:i/>
        </w:rPr>
        <w:br/>
        <w:br/>
        <w:t>Альтернативная ссылка (PDF) с сайта Ассоциации онкологов России:</w:t>
        <w:br/>
        <w:br/>
      </w:r>
      <w:hyperlink r:id="rId11">
        <w:r>
          <w:rPr>
            <w:color w:val="0F766E"/>
            <w:u w:val="single"/>
          </w:rPr>
          <w:t>http://oncology-association.ru/docs/rak_shejki_matki_ pr2018. pdf</w:t>
        </w:r>
      </w:hyperlink>
      <w:r>
        <w:rPr>
          <w:b w:val="0"/>
          <w:i/>
        </w:rPr>
        <w:br/>
        <w:br/>
        <w:t>Комментарии: Планируемый объем облучения должен включать в себя непосредственно первичную опухоль (при отсутствии хирургического этапа лечения),параметральную область, крестцово-маточные связки, оптимальный отступ от края первичной опухоли не менее 3 см, с учетом уровня опухолевого поражения влагалища, группу тазовых лимфатических узлов, а также всех остальных региональных лимфатических узлов.</w:t>
        <w:br/>
        <w:br/>
        <w:t>При отсутствии выявленного метастатического поражения в подвздошных лимфатических узлах после хирургического этапа лечения или первичного комплексного обследования, в объем облучения должны быть включены группа наружных, внутренних подвздошных и запирательные лимфатические узлы.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Для профилактики посткастрационного синдрома у больных в возрасте до 40 лет до начала радикального лучевого лечения возможно выполнение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удаления яичников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стереотаксического облучения зоны гипофиза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транспозиции яичников за матку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транспозиции яичников к гребням подвздошных костей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транспозиции яичников к гребням подвздошных костей</w:t>
      </w:r>
    </w:p>
    <w:p>
      <w:pPr>
        <w:ind w:left="504"/>
      </w:pPr>
      <w:hyperlink r:id="rId9">
        <w:r>
          <w:rPr>
            <w:color w:val="0F766E"/>
            <w:u w:val="single"/>
          </w:rPr>
          <w:t>Клинические рекомендации «Рак шейки матки»</w:t>
        </w:r>
      </w:hyperlink>
      <w:r>
        <w:rPr>
          <w:b w:val="0"/>
          <w:i/>
        </w:rPr>
        <w:br/>
        <w:br/>
        <w:t>Клинические рекомендации Минздрава России.</w:t>
        <w:br/>
        <w:br/>
        <w:t>Раздел: Рак шейки матки</w:t>
        <w:br/>
        <w:br/>
        <w:t>МКБ 10: С53</w:t>
        <w:br/>
        <w:br/>
        <w:t>Год утверждения (частота пересмотра): 2018 (пересмотр каждые 3 года)</w:t>
        <w:br/>
        <w:br/>
        <w:t>Версия 1.2019 Источник:</w:t>
        <w:br/>
        <w:br/>
      </w:r>
      <w:hyperlink r:id="rId10">
        <w:r>
          <w:rPr>
            <w:color w:val="0F766E"/>
            <w:u w:val="single"/>
          </w:rPr>
          <w:t>http://cr.rosminzdrav.ru</w:t>
        </w:r>
      </w:hyperlink>
      <w:r>
        <w:rPr>
          <w:b w:val="0"/>
          <w:i/>
        </w:rPr>
        <w:br/>
        <w:br/>
        <w:t>Альтернативная ссылка (PDF) с сайта Ассоциации онкологов России:</w:t>
        <w:br/>
        <w:br/>
      </w:r>
      <w:hyperlink r:id="rId11">
        <w:r>
          <w:rPr>
            <w:color w:val="0F766E"/>
            <w:u w:val="single"/>
          </w:rPr>
          <w:t>http://oncology-association.ru/docs/rak_shejki_matki_ pr2018. pdf</w:t>
        </w:r>
      </w:hyperlink>
      <w:r>
        <w:rPr>
          <w:b w:val="0"/>
          <w:i/>
        </w:rPr>
        <w:br/>
        <w:br/>
        <w:t>Комментарии. У молодых пациенток производится транспозиция яичников из зоны облучения.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лечении больных раком шейки матки по радикальной программе суммарные дозы от курса сочетанной лучевой терапии в зоне первичного очага (D90 HR−CTV или в т. A) составляют +_____+ Гр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46−50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70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80−90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80−90</w:t>
      </w:r>
    </w:p>
    <w:p>
      <w:pPr>
        <w:ind w:left="504"/>
      </w:pPr>
      <w:hyperlink r:id="rId9">
        <w:r>
          <w:rPr>
            <w:color w:val="0F766E"/>
            <w:u w:val="single"/>
          </w:rPr>
          <w:t>Клинические рекомендации «Рак шейки матки»</w:t>
        </w:r>
      </w:hyperlink>
      <w:r>
        <w:rPr>
          <w:b w:val="0"/>
          <w:i/>
        </w:rPr>
        <w:br/>
        <w:br/>
        <w:t>Клинические рекомендации Минздрава России.</w:t>
        <w:br/>
        <w:br/>
        <w:t>Раздел: Рак шейки матки</w:t>
        <w:br/>
        <w:br/>
        <w:t>МКБ 10: С53</w:t>
        <w:br/>
        <w:br/>
        <w:t>Год утверждения (частота пересмотра): 2018 (пересмотр каждые 3 года)</w:t>
        <w:br/>
        <w:br/>
        <w:t>Версия 1.2019 Источник:</w:t>
        <w:br/>
        <w:br/>
      </w:r>
      <w:hyperlink r:id="rId10">
        <w:r>
          <w:rPr>
            <w:color w:val="0F766E"/>
            <w:u w:val="single"/>
          </w:rPr>
          <w:t>http://cr.rosminzdrav.ru</w:t>
        </w:r>
      </w:hyperlink>
      <w:r>
        <w:rPr>
          <w:b w:val="0"/>
          <w:i/>
        </w:rPr>
        <w:br/>
        <w:br/>
        <w:t>Альтернативная ссылка (PDF) с сайта Ассоциации онкологов России:</w:t>
        <w:br/>
        <w:br/>
      </w:r>
      <w:hyperlink r:id="rId11">
        <w:r>
          <w:rPr>
            <w:color w:val="0F766E"/>
            <w:u w:val="single"/>
          </w:rPr>
          <w:t>http://oncology-association.ru/docs/rak_shejki_matki_ pr2018. pdf</w:t>
        </w:r>
      </w:hyperlink>
      <w:r>
        <w:rPr>
          <w:b w:val="0"/>
          <w:i/>
        </w:rPr>
        <w:br/>
        <w:br/>
        <w:t>Комментарии. Для лечения больных РШМ рекомендуется следующая методика сочетанной лучевой терапии по радикальной программе. Суммарные дозы от курса сочетанной лучевой терапии: в т. A 80 - 90 Гр, в т. B 60 Гр.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Для внутриполостного облучения (брахитерапии) при раке шейки матки наиболее часто используются источники ионизирующего излучения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125 I и 60Co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103Pd и Тс99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169Yb и 192Ir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60Co и 192Ir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60Co и 192Ir</w:t>
      </w:r>
    </w:p>
    <w:p>
      <w:pPr>
        <w:ind w:left="504"/>
      </w:pPr>
      <w:hyperlink r:id="rId9">
        <w:r>
          <w:rPr>
            <w:color w:val="0F766E"/>
            <w:u w:val="single"/>
          </w:rPr>
          <w:t>Клинические рекомендации «Рак шейки матки»</w:t>
        </w:r>
      </w:hyperlink>
      <w:r>
        <w:rPr>
          <w:b w:val="0"/>
          <w:i/>
        </w:rPr>
        <w:br/>
        <w:br/>
        <w:t>Клинические рекомендации Минздрава России.</w:t>
        <w:br/>
        <w:br/>
        <w:t>Раздел: Рак шейки матки</w:t>
        <w:br/>
        <w:br/>
        <w:t>МКБ 10: С53</w:t>
        <w:br/>
        <w:br/>
        <w:t>Год утверждения (частота пересмотра): 2018 (пересмотр каждые 3 года)</w:t>
        <w:br/>
        <w:br/>
        <w:t>Версия 1.2019 Источник:</w:t>
        <w:br/>
        <w:br/>
      </w:r>
      <w:hyperlink r:id="rId10">
        <w:r>
          <w:rPr>
            <w:color w:val="0F766E"/>
            <w:u w:val="single"/>
          </w:rPr>
          <w:t>http://cr.rosminzdrav.ru</w:t>
        </w:r>
      </w:hyperlink>
      <w:r>
        <w:rPr>
          <w:b w:val="0"/>
          <w:i/>
        </w:rPr>
        <w:br/>
        <w:br/>
        <w:t>Альтернативная ссылка (PDF) с сайта Ассоциации онкологов России:</w:t>
        <w:br/>
        <w:br/>
      </w:r>
      <w:hyperlink r:id="rId11">
        <w:r>
          <w:rPr>
            <w:color w:val="0F766E"/>
            <w:u w:val="single"/>
          </w:rPr>
          <w:t>http://oncology-association.ru/docs/rak_shejki_matki_ pr2018. pdf</w:t>
        </w:r>
      </w:hyperlink>
      <w:r>
        <w:rPr>
          <w:b w:val="0"/>
          <w:i/>
        </w:rPr>
        <w:br/>
        <w:br/>
        <w:t>В России принято использование внутриполостное облучение высокой мощности дозы с использованием радиоактивных источников 60Co и 192Ir.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При проведении внутриполостного облучения у больной раком шейки матки IVa стадии (T4aN0M0), «критическим органом» с наименьшим резервом толерантности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маточная артерия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почка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мочевой пузырь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мочеточник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мочевой пузырь</w:t>
      </w:r>
    </w:p>
    <w:p>
      <w:pPr>
        <w:ind w:left="504"/>
      </w:pPr>
      <w:hyperlink r:id="rId9">
        <w:r>
          <w:rPr>
            <w:color w:val="0F766E"/>
            <w:u w:val="single"/>
          </w:rPr>
          <w:t>Клинические рекомендации «Рак шейки матки»</w:t>
        </w:r>
      </w:hyperlink>
      <w:r>
        <w:rPr>
          <w:b w:val="0"/>
          <w:i/>
        </w:rPr>
        <w:br/>
        <w:br/>
        <w:t>Клинические рекомендации Минздрава России.</w:t>
        <w:br/>
        <w:br/>
        <w:t>Раздел: Рак шейки матки</w:t>
        <w:br/>
        <w:br/>
        <w:t>МКБ 10: С53</w:t>
        <w:br/>
        <w:br/>
        <w:t>Год утверждения (частота пересмотра): 2018 (пересмотр каждые 3 года)</w:t>
        <w:br/>
        <w:br/>
        <w:t>Версия 1.2019 Источник:</w:t>
        <w:br/>
        <w:br/>
      </w:r>
      <w:hyperlink r:id="rId10">
        <w:r>
          <w:rPr>
            <w:color w:val="0F766E"/>
            <w:u w:val="single"/>
          </w:rPr>
          <w:t>http://cr.rosminzdrav.ru</w:t>
        </w:r>
      </w:hyperlink>
      <w:r>
        <w:rPr>
          <w:b w:val="0"/>
          <w:i/>
        </w:rPr>
        <w:br/>
        <w:br/>
        <w:t>Альтернативная ссылка (PDF) с сайта Ассоциации онкологов России:</w:t>
        <w:br/>
        <w:br/>
      </w:r>
      <w:hyperlink r:id="rId11">
        <w:r>
          <w:rPr>
            <w:color w:val="0F766E"/>
            <w:u w:val="single"/>
          </w:rPr>
          <w:t>http://oncology-association.ru/docs/rak_shejki_matki_ pr2018. pdf</w:t>
        </w:r>
      </w:hyperlink>
      <w:r>
        <w:rPr>
          <w:b w:val="0"/>
          <w:i/>
        </w:rPr>
        <w:br/>
        <w:br/>
        <w:t>При проведении внутриполостного облучения РШМ традиционно выделяют следующие критические органы, на которые следует производить ограничение лучевых нагрузок: мочевой пузырь, прямая и сигмовидная кишки по объемам D1cc, D2cc.</w:t>
      </w:r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Радиотерапия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Радиотерапия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54 лет обратился к врачу радиотерапевту по направлению онколога.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снижение слуха на левое ухо, периодически дискомфорт при глотании, дискомфорт в эпигастральной области, образование в области верхней трети шеи слева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 самостоятельно обнаружил опухоль в области верхней трети шеи, обследовался по месту жительства, проводилась антибактериальная противовоспалительная терапия без эффекта. Выполнено МСКТ (по данным МСКТ - образование размером 35 х 36 х 40 мм распространяющееся по основанию черепа; также поражены регионарные лимфоузлы), МРТ головы, шеи: образование носоглотки размером 36х38х41 мм. По данным пункции лимфоузла шеи низкодифференцированная аденокарцинома. Консультирован онкологом, хирургом. Хирургическое лечение не показано по причине наличия персистирующей формы фибрилляции предсердий. Рекомендована консультация радиотерапевта.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Персистирующая фибрилляция предсердий; Курит 30 лет 1,5 пачки в день, в настоящее время 10 сигарет, алкоголем не злоупотребляет, наркотики не принимает;</w:t>
      </w:r>
    </w:p>
    <w:p>
      <w:pPr>
        <w:spacing w:after="58"/>
      </w:pPr>
      <w:r>
        <w:rPr>
          <w:b w:val="0"/>
          <w:i w:val="0"/>
        </w:rPr>
        <w:t>* Профессиональных вредностей не было;</w:t>
      </w:r>
    </w:p>
    <w:p>
      <w:pPr>
        <w:spacing w:after="58"/>
      </w:pPr>
      <w:r>
        <w:rPr>
          <w:b w:val="0"/>
          <w:i w:val="0"/>
        </w:rPr>
        <w:t>* Аллергических реакций не наблюдается;</w:t>
      </w:r>
    </w:p>
    <w:p>
      <w:pPr>
        <w:spacing w:after="58"/>
      </w:pPr>
      <w:r>
        <w:rPr>
          <w:b w:val="0"/>
          <w:i w:val="0"/>
        </w:rPr>
        <w:t>* У отца язвенная болезнь желудка, мать здорова.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относительно удовлетворительное. Рост 190, вес 105 кг. Кожные покровы обычной окраски и влажности. При пальпации шеи отмечаются увеличенные до 2-3 см подчелюстные, шейные лимфатические узлы. Периферических отеков нет. Дыхание везикулярное. ЧДД 15 в минуту. Тоны сердца ритмичные, ЧСС 72 в мин, АД 120/70 мм.рт.ст. Живот мягкий, безболезненный. Печень по краю реберной дуги. Мочеиспускание не учащено, безболезненное.</w:t>
      </w:r>
    </w:p>
    <w:p>
      <w:pPr>
        <w:spacing w:after="58"/>
      </w:pPr>
      <w:r>
        <w:rPr>
          <w:b w:val="0"/>
          <w:i w:val="0"/>
        </w:rPr>
        <w:t>* Общемозговых и менингеальных знаков нет. На момент поступления индекс Карновского 80%.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Рекомендуемым методом исследования регионарных лимфатических узлов при раке носоглотки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пальпация шеи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УЗИ лимфатических узлов шеи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КТ головы и шеи с внутривенным контрастированием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пункцию непальпируемых лимфатических узлов под контролем УЗИ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лимфосцинтиграфия лимфоузлов шеи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УЗИ лимфатических узлов шеи; пункцию непальпируемых лимфатических узлов под контролем УЗИ</w:t>
      </w:r>
    </w:p>
    <w:p>
      <w:pPr>
        <w:ind w:left="504"/>
      </w:pPr>
      <w:r>
        <w:rPr>
          <w:b w:val="0"/>
          <w:i/>
        </w:rPr>
        <w:t>2.4 Инструментальная диагностика</w:t>
        <w:br/>
        <w:br/>
        <w:t>Рекомендуется выполнить УЗИ лимфатических узлов шеи с пункцией непальпируемых лимфатических узлов.</w:t>
        <w:br/>
        <w:br/>
      </w:r>
      <w:hyperlink r:id="rId19">
        <w:r>
          <w:rPr>
            <w:color w:val="0F766E"/>
            <w:u w:val="single"/>
          </w:rPr>
          <w:t>Клинические рекомендации «Рак носоглотки»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2.4 Инструментальная диагностика</w:t>
        <w:br/>
        <w:br/>
        <w:t>Рекомендуется выполнить УЗИ лимфатических узлов шеи с пункцией непальпируемых лимфатических узлов.</w:t>
        <w:br/>
        <w:br/>
      </w:r>
      <w:hyperlink r:id="rId19">
        <w:r>
          <w:rPr>
            <w:color w:val="0F766E"/>
            <w:u w:val="single"/>
          </w:rPr>
          <w:t>Клинические рекомендации «Рак носоглотки»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3.3. КТ головы и шеи с внутривенным контрастированием</w:t>
      </w:r>
    </w:p>
    <w:p>
      <w:r>
        <w:drawing>
          <wp:inline xmlns:a="http://schemas.openxmlformats.org/drawingml/2006/main" xmlns:pic="http://schemas.openxmlformats.org/drawingml/2006/picture">
            <wp:extent cx="5303520" cy="5592464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9fa081386462650cfeade534bbdaaafc603df943.jp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59246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КТ головы и шеи с внутривенным контрастированием</w:t>
      </w:r>
    </w:p>
    <w:p>
      <w:pPr>
        <w:spacing w:after="58"/>
      </w:pPr>
      <w:r>
        <w:rPr>
          <w:b w:val="0"/>
          <w:i w:val="0"/>
        </w:rPr>
        <w:t>{nbsp}</w:t>
      </w:r>
    </w:p>
    <w:p>
      <w:pPr>
        <w:spacing w:after="58"/>
      </w:pPr>
      <w:r>
        <w:rPr>
          <w:b w:val="0"/>
          <w:i w:val="0"/>
        </w:rPr>
        <w:t>Cr левой половины носоглотки с лимфаденопатией шеи, без интракраниального распространения.</w:t>
      </w:r>
    </w:p>
    <w:p>
      <w:pPr>
        <w:pStyle w:val="Heading3"/>
      </w:pPr>
      <w:r>
        <w:t>3.4. Пальпация шеи</w:t>
      </w:r>
    </w:p>
    <w:p>
      <w:pPr>
        <w:spacing w:after="58"/>
      </w:pPr>
      <w:r>
        <w:rPr>
          <w:b w:val="0"/>
          <w:i w:val="0"/>
        </w:rPr>
        <w:t>При пальпации шеи отмечаются увеличенные до 2-3 см поднижечелюстные, шейные лимфатические узлы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 дополнительным методам диагностики при обследовании пациента с раком носоглотки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УЗИ лимфатических узлов шеи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определение ДНК HPV 16 и 18 подтипов в опухоли методом ПЦР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КТ костей лицевого скелета с внутривенным контрастированием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мазок из зева на флору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определение ДНК HPV 16 и 18 подтипов в опухоли методом ПЦР</w:t>
      </w:r>
    </w:p>
    <w:p>
      <w:pPr>
        <w:ind w:left="504"/>
      </w:pPr>
      <w:r>
        <w:rPr>
          <w:b w:val="0"/>
          <w:i/>
        </w:rPr>
        <w:t>2.5 Иная диагностика</w:t>
        <w:br/>
        <w:br/>
        <w:t>К дополнительным методам исследования относится определение ДНК HPV 16 и 18 подтипов в опухоли методом ПЦР</w:t>
        <w:br/>
        <w:br/>
      </w:r>
      <w:hyperlink r:id="rId19">
        <w:r>
          <w:rPr>
            <w:color w:val="0F766E"/>
            <w:u w:val="single"/>
          </w:rPr>
          <w:t>Клинические рекомендации «Рак носоглотки»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обследования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более точного стадирования и исключения генерализации опухоли наиболее информативным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рентгенограмма головы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остеосцинтиграфия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ПЭТ-КТ с аминокислотами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ПЭТ-КТ с фтордезоксиглюкозой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ПЭТ-КТ с фтордезоксиглюкозой</w:t>
      </w:r>
    </w:p>
    <w:p>
      <w:pPr>
        <w:ind w:left="504"/>
      </w:pPr>
      <w:r>
        <w:rPr>
          <w:b w:val="0"/>
          <w:i/>
        </w:rPr>
        <w:t>{nbsp}</w:t>
        <w:br/>
        <w:br/>
        <w:t>По данным ПЭТ-КТ – определяются метаболически активные шейные лимфоузлы с накоплением радиофармпрепарата.</w:t>
      </w:r>
    </w:p>
    <w:p>
      <w:pPr>
        <w:pStyle w:val="Heading2"/>
      </w:pPr>
      <w:r>
        <w:t>7. Результаты обследования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При лечении данного пациента возможно применение химиолучевой терапии с использованием _____ в качестве радиосенсибилизатора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этопозида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доксорубицина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винбластина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цисплатина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цисплатина</w:t>
      </w:r>
    </w:p>
    <w:p>
      <w:pPr>
        <w:ind w:left="504"/>
      </w:pPr>
      <w:r>
        <w:rPr>
          <w:b w:val="0"/>
          <w:i/>
        </w:rPr>
        <w:t>Одновременная самостоятельная ХЛТ. Цисплатин (предпочтительно)</w:t>
        <w:br/>
        <w:br/>
      </w:r>
      <w:hyperlink r:id="rId24">
        <w:r>
          <w:rPr>
            <w:color w:val="0F766E"/>
            <w:u w:val="single"/>
          </w:rPr>
          <w:t>Клинические рекомендации «Рак носоглотки»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Техническим приемом, улучшающим визуализацию опухоли носоглотки при планировании лучевой терапии, является совмещение КТ с данными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МРТ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МСКТ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остеосцинтиграфии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ПЭТ-КТ с метионином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МРТ</w:t>
      </w:r>
    </w:p>
    <w:p>
      <w:pPr>
        <w:ind w:left="504"/>
      </w:pPr>
      <w:r>
        <w:rPr>
          <w:b w:val="0"/>
          <w:i/>
        </w:rPr>
        <w:t>Для лучшей визуализации и уточнения границ мишени применяют совмещение КТ с МРТ снимками.</w:t>
        <w:br/>
        <w:br/>
        <w:t>Каприн А.Д., Мардынский Ю.С., Терапевтическая радиология, ГЭОТАР-Медиа, 2018 г. с 218.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При подготовке пациента к лучевой терапии рекомендовано изготовление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фиксирующего матраца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термопластического тканеэвивалентного болюса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каппы для зубов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термопластической фиксирующей маски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термопластической фиксирующей маски</w:t>
      </w:r>
    </w:p>
    <w:p>
      <w:pPr>
        <w:ind w:left="504"/>
      </w:pPr>
      <w:r>
        <w:rPr>
          <w:b w:val="0"/>
          <w:i/>
        </w:rPr>
        <w:t>С целью обеспечения надежной фиксации головы пациента рекомендуется изготовление индивидуальной термопластической фиксирующей маска.</w:t>
        <w:br/>
        <w:br/>
        <w:t>Каприн А.Д., Мардынский Ю.С., Терапевтическая радиология, ГЭОТАР-Медиа, 2018 г. с 220.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При проведении лучевой терапии, как единственного метода лечения, к опухоли и лимфоузлам подводится суммарная очаговая доза, равная +_____+ Гр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50-56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30-36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66-70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46-50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66-70</w:t>
      </w:r>
    </w:p>
    <w:p>
      <w:pPr>
        <w:ind w:left="504"/>
      </w:pPr>
      <w:r>
        <w:rPr>
          <w:b w:val="0"/>
          <w:i/>
        </w:rPr>
        <w:t>Рекомендована ЛТ на первичный очаг и клинически определяемые регионарные метастазы 66-70Гр</w:t>
        <w:br/>
        <w:br/>
      </w:r>
      <w:hyperlink r:id="rId24">
        <w:r>
          <w:rPr>
            <w:color w:val="0F766E"/>
            <w:u w:val="single"/>
          </w:rPr>
          <w:t>Клинические рекомендации «Рак носоглотки»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Для послеоперационной лучевой терапии при раке носоглотки высокого риска рекомендуется СОД +_____+ Гр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70-76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46-50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50-56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60-66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60-66</w:t>
      </w:r>
    </w:p>
    <w:p>
      <w:pPr>
        <w:ind w:left="504"/>
      </w:pPr>
      <w:r>
        <w:rPr>
          <w:b w:val="0"/>
          <w:i/>
        </w:rPr>
        <w:t>При наличии опухоли высокого риска проводится лучевая терапии с РОД 60-66 Гр</w:t>
        <w:br/>
        <w:br/>
      </w:r>
      <w:hyperlink r:id="rId24">
        <w:r>
          <w:rPr>
            <w:color w:val="0F766E"/>
            <w:u w:val="single"/>
          </w:rPr>
          <w:t>Клинические рекомендации «Рак носоглотки»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Отступ на клинический объем мишени высокого риска для первичной опухоли носоглотки (CTV), согласно современным рекомендациям составляет +________+ мм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5-10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15-20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20-30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1-3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5-10</w:t>
      </w:r>
    </w:p>
    <w:p>
      <w:pPr>
        <w:ind w:left="504"/>
      </w:pPr>
      <w:r>
        <w:rPr>
          <w:b w:val="0"/>
          <w:i/>
        </w:rPr>
        <w:t>«Клинический объем высокого риска (CTV1) - в объем входит GTV + 5-10 мм (исключая непораженную кость).»</w:t>
        <w:br/>
        <w:br/>
        <w:t>Ссылка на источник:</w:t>
        <w:br/>
        <w:br/>
        <w:t>Каприн А.Д., Терапевтическая радиология [Электронный ресурс]: национальное руководство / Каприн А.Д., Мардынский Ю.С. - М. : ГЭОТАР-Медиа, 2018. - 704 с. - ISBN 978-5-9704-4658-4.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При раке носоглотки интервал между оперативным вмешательством и началом послеоперационной ЛТ не должен превышать +___+ недель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8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</w:t>
      </w:r>
    </w:p>
    <w:p>
      <w:pPr>
        <w:ind w:left="504"/>
      </w:pPr>
      <w:r>
        <w:rPr>
          <w:b w:val="0"/>
          <w:i/>
        </w:rPr>
        <w:t>Интервал между оперативным вмешательством и сроком начала послеоперационной ЛТ не должен превышать 6 недель</w:t>
        <w:br/>
        <w:br/>
      </w:r>
      <w:hyperlink r:id="rId24">
        <w:r>
          <w:rPr>
            <w:color w:val="0F766E"/>
            <w:u w:val="single"/>
          </w:rPr>
          <w:t>Клинические рекомендации «Рак носоглотки»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При превышении предельной допустимой дозы облучения на улитку возможно развитие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нейросенсорной тугоухости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среднего отита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разрыва барабанной перепонки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остеонекроза стенок барабанной полости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нейросенсорной тугоухости</w:t>
      </w:r>
    </w:p>
    <w:p>
      <w:pPr>
        <w:ind w:left="504"/>
      </w:pPr>
      <w:r>
        <w:rPr>
          <w:b w:val="0"/>
          <w:i/>
        </w:rPr>
        <w:t>Нарушение слуха ассоциируется с острым лучевым повреждением слухового анализатора при превышении толерантной дозы.</w:t>
        <w:br/>
        <w:br/>
        <w:t>Каприн А.Д., Мардынский Ю.С., Терапевтическая радиология, ГЭОТАР-Медиа, 2018 г. с 228.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 течение двух лет после завершения лечения контрольное обследование у пациентов с раком ротоглотки рекомендуется проводить каждые +_____+ месяцев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3-6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8 - 10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10 - 12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12 – 18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3-6</w:t>
      </w:r>
    </w:p>
    <w:p>
      <w:pPr>
        <w:ind w:left="504"/>
      </w:pPr>
      <w:r>
        <w:rPr>
          <w:b w:val="0"/>
          <w:i/>
        </w:rPr>
        <w:t>Первые 1-2 года физикальный осмотр и сбор жалоб рекомендуется проводить каждые 3 - 6 месяцев, на сроке 3-5 лет – 1 раз в 6-12 месяцев. После 5 лет с момента операции визиты один раз в год или при появлении жалоб.</w:t>
        <w:br/>
        <w:br/>
      </w:r>
      <w:hyperlink r:id="rId24">
        <w:r>
          <w:rPr>
            <w:color w:val="0F766E"/>
            <w:u w:val="single"/>
          </w:rPr>
          <w:t>Клинические рекомендации «Рак носоглотки»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r>
        <w:drawing>
          <wp:inline xmlns:a="http://schemas.openxmlformats.org/drawingml/2006/main" xmlns:pic="http://schemas.openxmlformats.org/drawingml/2006/picture">
            <wp:extent cx="5303520" cy="5942784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6272cf9089dd311bfa9ac98ea5eaf5cc58a9d89.jp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94278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rak_sheiki_matki_pr2018_20" TargetMode="External"/><Relationship Id="rId10" Type="http://schemas.openxmlformats.org/officeDocument/2006/relationships/hyperlink" Target="http://cr.rosminzdrav.ru" TargetMode="External"/><Relationship Id="rId11" Type="http://schemas.openxmlformats.org/officeDocument/2006/relationships/hyperlink" Target="http://oncology-association.ru/docs/rak_shejki_matki_%20pr2018.%20pdf" TargetMode="External"/><Relationship Id="rId12" Type="http://schemas.openxmlformats.org/officeDocument/2006/relationships/hyperlink" Target="http://oncology-association.ru/docs/rak-shejki-matki.pdf" TargetMode="External"/><Relationship Id="rId13" Type="http://schemas.openxmlformats.org/officeDocument/2006/relationships/hyperlink" Target="https://library.mededtech.ru/rest/documents/cr_757" TargetMode="External"/><Relationship Id="rId14" Type="http://schemas.openxmlformats.org/officeDocument/2006/relationships/hyperlink" Target="https://library.mededtech.ru/rest/documents/cr_757/#paragraph_gsp5m" TargetMode="External"/><Relationship Id="rId15" Type="http://schemas.openxmlformats.org/officeDocument/2006/relationships/hyperlink" Target="https://meduniver.com/Medical/onkologia/obstrukcia_mochetochnikov_pri_rake.html" TargetMode="External"/><Relationship Id="rId16" Type="http://schemas.openxmlformats.org/officeDocument/2006/relationships/hyperlink" Target="https://library.mededtech.ru/rest/documents/cr_757/#list_item_76cl5" TargetMode="External"/><Relationship Id="rId17" Type="http://schemas.openxmlformats.org/officeDocument/2006/relationships/hyperlink" Target="https://library.mededtech.ru/rest/documents/cr_757/#list_item_ri9cj" TargetMode="External"/><Relationship Id="rId18" Type="http://schemas.openxmlformats.org/officeDocument/2006/relationships/hyperlink" Target="https://library.mededtech.ru/rest/documents/cr_757/#paragraph_4148c" TargetMode="External"/><Relationship Id="rId19" Type="http://schemas.openxmlformats.org/officeDocument/2006/relationships/hyperlink" Target="https://library.mededtech.ru/rest/documents/cr_755" TargetMode="External"/><Relationship Id="rId20" Type="http://schemas.openxmlformats.org/officeDocument/2006/relationships/hyperlink" Target="https://library.mededtech.ru/rest/documents/cr_755/#list_item_mvqo1" TargetMode="External"/><Relationship Id="rId21" Type="http://schemas.openxmlformats.org/officeDocument/2006/relationships/hyperlink" Target="https://library.mededtech.ru/rest/documents/cr_755/#list_item_29a8v" TargetMode="External"/><Relationship Id="rId22" Type="http://schemas.openxmlformats.org/officeDocument/2006/relationships/image" Target="media/image1.jpg"/><Relationship Id="rId23" Type="http://schemas.openxmlformats.org/officeDocument/2006/relationships/hyperlink" Target="https://library.mededtech.ru/rest/documents/cr_755/#list_item_t09kc" TargetMode="External"/><Relationship Id="rId24" Type="http://schemas.openxmlformats.org/officeDocument/2006/relationships/hyperlink" Target="https://library.mededtech.ru/rest/documents/rak_rotoglotki_pr2018_17/" TargetMode="External"/><Relationship Id="rId25" Type="http://schemas.openxmlformats.org/officeDocument/2006/relationships/hyperlink" Target="https://library.mededtech.ru/rest/documents/rak_rotoglotki_pr2018_17/#list_item_m1jl5" TargetMode="External"/><Relationship Id="rId26" Type="http://schemas.openxmlformats.org/officeDocument/2006/relationships/hyperlink" Target="https://library.mededtech.ru/rest/documents/rak_rotoglotki_pr2018_17/#list_item_a0o5t" TargetMode="External"/><Relationship Id="rId27" Type="http://schemas.openxmlformats.org/officeDocument/2006/relationships/hyperlink" Target="https://library.mededtech.ru/rest/documents/rak_rotoglotki_pr2018_17/#paragraph_d1b53" TargetMode="External"/><Relationship Id="rId28" Type="http://schemas.openxmlformats.org/officeDocument/2006/relationships/hyperlink" Target="https://library.mededtech.ru/rest/documents/rak_rotoglotki_pr2018_17/#paragraph_k7jq8" TargetMode="External"/><Relationship Id="rId2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